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8D1" w:rsidRDefault="0062431D" w:rsidP="0062431D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sz. m</w:t>
      </w:r>
      <w:r w:rsidR="00D828D1">
        <w:rPr>
          <w:rFonts w:ascii="TimesNewRomanPS-BoldMT" w:hAnsi="TimesNewRomanPS-BoldMT" w:cs="TimesNewRomanPS-BoldMT"/>
          <w:b/>
          <w:bCs/>
        </w:rPr>
        <w:t>elléklet</w:t>
      </w:r>
    </w:p>
    <w:p w:rsidR="00D828D1" w:rsidRDefault="00D828D1" w:rsidP="00D828D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proofErr w:type="gramStart"/>
      <w:r>
        <w:rPr>
          <w:rFonts w:ascii="TimesNewRomanPS-BoldMT" w:hAnsi="TimesNewRomanPS-BoldMT" w:cs="TimesNewRomanPS-BoldMT"/>
          <w:b/>
          <w:bCs/>
        </w:rPr>
        <w:t>a</w:t>
      </w:r>
      <w:proofErr w:type="gramEnd"/>
      <w:r>
        <w:rPr>
          <w:rFonts w:ascii="TimesNewRomanPS-BoldMT" w:hAnsi="TimesNewRomanPS-BoldMT" w:cs="TimesNewRomanPS-BoldMT"/>
          <w:b/>
          <w:bCs/>
        </w:rPr>
        <w:t xml:space="preserve"> Csongrád</w:t>
      </w:r>
      <w:r w:rsidR="00D6651F">
        <w:rPr>
          <w:rFonts w:ascii="TimesNewRomanPS-BoldMT" w:hAnsi="TimesNewRomanPS-BoldMT" w:cs="TimesNewRomanPS-BoldMT"/>
          <w:b/>
          <w:bCs/>
        </w:rPr>
        <w:t>-Csanád</w:t>
      </w:r>
      <w:r w:rsidR="007725E3">
        <w:rPr>
          <w:rFonts w:ascii="TimesNewRomanPS-BoldMT" w:hAnsi="TimesNewRomanPS-BoldMT" w:cs="TimesNewRomanPS-BoldMT"/>
          <w:b/>
          <w:bCs/>
        </w:rPr>
        <w:t xml:space="preserve"> Megyei Önkormányzat Közgyűlés Elnöke</w:t>
      </w:r>
    </w:p>
    <w:p w:rsidR="00D828D1" w:rsidRDefault="00F26657" w:rsidP="00D828D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5/2020.(VI.15</w:t>
      </w:r>
      <w:r w:rsidR="00113DE6">
        <w:rPr>
          <w:rFonts w:ascii="TimesNewRomanPS-BoldMT" w:hAnsi="TimesNewRomanPS-BoldMT" w:cs="TimesNewRomanPS-BoldMT"/>
          <w:b/>
          <w:bCs/>
        </w:rPr>
        <w:t>.</w:t>
      </w:r>
      <w:r w:rsidR="00D828D1">
        <w:rPr>
          <w:rFonts w:ascii="TimesNewRomanPS-BoldMT" w:hAnsi="TimesNewRomanPS-BoldMT" w:cs="TimesNewRomanPS-BoldMT"/>
          <w:b/>
          <w:bCs/>
        </w:rPr>
        <w:t>) önkormányzati rendeletéhez</w:t>
      </w:r>
    </w:p>
    <w:p w:rsidR="00D828D1" w:rsidRDefault="00D828D1" w:rsidP="00D828D1">
      <w:pPr>
        <w:adjustRightInd w:val="0"/>
        <w:jc w:val="center"/>
        <w:rPr>
          <w:rFonts w:ascii="TimesNewRomanPS-BoldMT" w:eastAsia="Times New Roman" w:hAnsi="TimesNewRomanPS-BoldMT" w:cs="TimesNewRomanPS-BoldMT"/>
          <w:b/>
          <w:bCs/>
        </w:rPr>
      </w:pPr>
    </w:p>
    <w:p w:rsidR="00D828D1" w:rsidRPr="00787BE4" w:rsidRDefault="00D828D1" w:rsidP="00D828D1">
      <w:pPr>
        <w:adjustRightInd w:val="0"/>
        <w:rPr>
          <w:rFonts w:ascii="TimesNewRomanPS-BoldMT" w:eastAsia="Times New Roman" w:hAnsi="TimesNewRomanPS-BoldMT" w:cs="TimesNewRomanPS-BoldMT"/>
          <w:b/>
          <w:bCs/>
        </w:rPr>
      </w:pPr>
      <w:r w:rsidRPr="00787BE4">
        <w:rPr>
          <w:rFonts w:ascii="TimesNewRomanPS-BoldMT" w:eastAsia="Times New Roman" w:hAnsi="TimesNewRomanPS-BoldMT" w:cs="TimesNewRomanPS-BoldMT"/>
          <w:b/>
          <w:bCs/>
        </w:rPr>
        <w:t>A közgyűlés által a közgyűlés elnökére és a bizottságokra átruházott hatáskörök</w:t>
      </w:r>
    </w:p>
    <w:p w:rsidR="00D828D1" w:rsidRPr="00787BE4" w:rsidRDefault="00D828D1" w:rsidP="00D828D1">
      <w:pPr>
        <w:adjustRightInd w:val="0"/>
        <w:rPr>
          <w:rFonts w:ascii="TimesNewRomanPSMT" w:eastAsia="Times New Roman" w:hAnsi="TimesNewRomanPSMT" w:cs="TimesNewRomanPSMT"/>
        </w:rPr>
      </w:pPr>
      <w:r w:rsidRPr="00787BE4">
        <w:rPr>
          <w:rFonts w:ascii="TimesNewRomanPSMT" w:eastAsia="Times New Roman" w:hAnsi="TimesNewRomanPSMT" w:cs="TimesNewRomanPSMT"/>
        </w:rPr>
        <w:t>A Csongrád</w:t>
      </w:r>
      <w:r w:rsidR="00D6651F">
        <w:rPr>
          <w:rFonts w:ascii="TimesNewRomanPSMT" w:eastAsia="Times New Roman" w:hAnsi="TimesNewRomanPSMT" w:cs="TimesNewRomanPSMT"/>
        </w:rPr>
        <w:t>-Csanád</w:t>
      </w:r>
      <w:r w:rsidRPr="00787BE4">
        <w:rPr>
          <w:rFonts w:ascii="TimesNewRomanPSMT" w:eastAsia="Times New Roman" w:hAnsi="TimesNewRomanPSMT" w:cs="TimesNewRomanPSMT"/>
        </w:rPr>
        <w:t xml:space="preserve"> Megyei Közgyűlés a következő hatásköreinek gyakorlását ruházza át a közgyűléselnökére és a közgyűlés bizottságaira:</w:t>
      </w:r>
    </w:p>
    <w:p w:rsidR="00D828D1" w:rsidRPr="00787BE4" w:rsidRDefault="00D828D1" w:rsidP="00D828D1">
      <w:pPr>
        <w:adjustRightInd w:val="0"/>
        <w:rPr>
          <w:rFonts w:ascii="TimesNewRomanPS-BoldMT" w:eastAsia="Times New Roman" w:hAnsi="TimesNewRomanPS-BoldMT" w:cs="TimesNewRomanPS-BoldMT"/>
          <w:b/>
          <w:bCs/>
        </w:rPr>
      </w:pPr>
    </w:p>
    <w:p w:rsidR="00D828D1" w:rsidRPr="00787BE4" w:rsidRDefault="00D828D1" w:rsidP="00D828D1">
      <w:pPr>
        <w:adjustRightInd w:val="0"/>
        <w:rPr>
          <w:rFonts w:ascii="TimesNewRomanPS-BoldMT" w:eastAsia="Times New Roman" w:hAnsi="TimesNewRomanPS-BoldMT" w:cs="TimesNewRomanPS-BoldMT"/>
          <w:b/>
          <w:bCs/>
        </w:rPr>
      </w:pPr>
      <w:r w:rsidRPr="00787BE4">
        <w:rPr>
          <w:rFonts w:ascii="TimesNewRomanPS-BoldMT" w:eastAsia="Times New Roman" w:hAnsi="TimesNewRomanPS-BoldMT" w:cs="TimesNewRomanPS-BoldMT"/>
          <w:b/>
          <w:bCs/>
        </w:rPr>
        <w:t>A közgyűlés elnökére átruházott hatáskörök</w:t>
      </w:r>
    </w:p>
    <w:p w:rsidR="00D828D1" w:rsidRPr="00787BE4" w:rsidRDefault="00D828D1" w:rsidP="00D828D1">
      <w:pPr>
        <w:adjustRightInd w:val="0"/>
        <w:rPr>
          <w:rFonts w:ascii="TimesNewRomanPS-BoldMT" w:eastAsia="Times New Roman" w:hAnsi="TimesNewRomanPS-BoldMT" w:cs="TimesNewRomanPS-BoldMT"/>
          <w:b/>
          <w:bCs/>
        </w:rPr>
      </w:pPr>
    </w:p>
    <w:p w:rsidR="00D828D1" w:rsidRPr="00787BE4" w:rsidRDefault="00D828D1" w:rsidP="00D828D1">
      <w:pPr>
        <w:adjustRightInd w:val="0"/>
        <w:jc w:val="both"/>
        <w:rPr>
          <w:rFonts w:ascii="TimesNewRomanPSMT" w:eastAsia="Times New Roman" w:hAnsi="TimesNewRomanPSMT" w:cs="TimesNewRomanPSMT"/>
        </w:rPr>
      </w:pPr>
      <w:r w:rsidRPr="00787BE4">
        <w:rPr>
          <w:rFonts w:ascii="TimesNewRomanPS-BoldMT" w:eastAsia="Times New Roman" w:hAnsi="TimesNewRomanPS-BoldMT" w:cs="TimesNewRomanPS-BoldMT"/>
          <w:b/>
          <w:bCs/>
        </w:rPr>
        <w:t xml:space="preserve">1) </w:t>
      </w:r>
      <w:r w:rsidRPr="00787BE4">
        <w:rPr>
          <w:rFonts w:ascii="TimesNewRomanPSMT" w:eastAsia="Times New Roman" w:hAnsi="TimesNewRomanPSMT" w:cs="TimesNewRomanPSMT"/>
        </w:rPr>
        <w:t>Az éves költségvetésben - az önkormányzat, illetve hivatalát megillető - előírt bevételekbeszedése, ennek érdekében szerződések módosítása és megkötése - ide értve a vagyonhasznosítási szerződéseket is -, intézkedés a jóváhagyott kiadási előirányzat célirányos felhasználására.</w:t>
      </w:r>
    </w:p>
    <w:p w:rsidR="00D828D1" w:rsidRPr="00787BE4" w:rsidRDefault="00D828D1" w:rsidP="00D828D1">
      <w:pPr>
        <w:adjustRightInd w:val="0"/>
        <w:jc w:val="both"/>
        <w:rPr>
          <w:rFonts w:ascii="TimesNewRomanPSMT" w:eastAsia="Times New Roman" w:hAnsi="TimesNewRomanPSMT" w:cs="TimesNewRomanPSMT"/>
        </w:rPr>
      </w:pPr>
      <w:r w:rsidRPr="00787BE4">
        <w:rPr>
          <w:rFonts w:ascii="TimesNewRomanPS-BoldMT" w:eastAsia="Times New Roman" w:hAnsi="TimesNewRomanPS-BoldMT" w:cs="TimesNewRomanPS-BoldMT"/>
          <w:b/>
          <w:bCs/>
        </w:rPr>
        <w:t xml:space="preserve">2) </w:t>
      </w:r>
      <w:r w:rsidRPr="00787BE4">
        <w:rPr>
          <w:rFonts w:ascii="TimesNewRomanPSMT" w:eastAsia="Times New Roman" w:hAnsi="TimesNewRomanPSMT" w:cs="TimesNewRomanPSMT"/>
        </w:rPr>
        <w:t>Engedélyezi Csongrád</w:t>
      </w:r>
      <w:r w:rsidR="00D6651F">
        <w:rPr>
          <w:rFonts w:ascii="TimesNewRomanPSMT" w:eastAsia="Times New Roman" w:hAnsi="TimesNewRomanPSMT" w:cs="TimesNewRomanPSMT"/>
        </w:rPr>
        <w:t>-Csanád</w:t>
      </w:r>
      <w:r w:rsidRPr="00787BE4">
        <w:rPr>
          <w:rFonts w:ascii="TimesNewRomanPSMT" w:eastAsia="Times New Roman" w:hAnsi="TimesNewRomanPSMT" w:cs="TimesNewRomanPSMT"/>
        </w:rPr>
        <w:t xml:space="preserve"> megye címere és zászlója használatát a Csongrád megye címeréről</w:t>
      </w:r>
      <w:proofErr w:type="gramStart"/>
      <w:r w:rsidRPr="00787BE4">
        <w:rPr>
          <w:rFonts w:ascii="TimesNewRomanPSMT" w:eastAsia="Times New Roman" w:hAnsi="TimesNewRomanPSMT" w:cs="TimesNewRomanPSMT"/>
        </w:rPr>
        <w:t>,zászlójáról</w:t>
      </w:r>
      <w:proofErr w:type="gramEnd"/>
      <w:r w:rsidRPr="00787BE4">
        <w:rPr>
          <w:rFonts w:ascii="TimesNewRomanPSMT" w:eastAsia="Times New Roman" w:hAnsi="TimesNewRomanPSMT" w:cs="TimesNewRomanPSMT"/>
        </w:rPr>
        <w:t xml:space="preserve"> és azok használatáról szóló rendeletben szabályozott esetekben.</w:t>
      </w:r>
    </w:p>
    <w:p w:rsidR="00D828D1" w:rsidRPr="00787BE4" w:rsidRDefault="00D828D1" w:rsidP="00D828D1">
      <w:pPr>
        <w:adjustRightInd w:val="0"/>
        <w:jc w:val="both"/>
        <w:rPr>
          <w:rFonts w:ascii="TimesNewRomanPS-BoldMT" w:eastAsia="Times New Roman" w:hAnsi="TimesNewRomanPS-BoldMT" w:cs="TimesNewRomanPS-BoldMT"/>
          <w:b/>
          <w:bCs/>
        </w:rPr>
      </w:pPr>
      <w:r w:rsidRPr="00787BE4">
        <w:rPr>
          <w:rFonts w:ascii="TimesNewRomanPS-BoldMT" w:eastAsia="Times New Roman" w:hAnsi="TimesNewRomanPS-BoldMT" w:cs="TimesNewRomanPS-BoldMT"/>
          <w:b/>
          <w:bCs/>
        </w:rPr>
        <w:t xml:space="preserve">3) </w:t>
      </w:r>
      <w:r w:rsidRPr="00787BE4">
        <w:rPr>
          <w:rFonts w:ascii="TimesNewRomanPSMT" w:eastAsia="Times New Roman" w:hAnsi="TimesNewRomanPSMT" w:cs="TimesNewRomanPSMT"/>
        </w:rPr>
        <w:t>Gyakorolja az önkormányzat vagyonával kapcsolatos – a Csongrád Megyei Önkormányzat</w:t>
      </w:r>
      <w:r w:rsidR="008658F2">
        <w:rPr>
          <w:rFonts w:ascii="TimesNewRomanPSMT" w:eastAsia="Times New Roman" w:hAnsi="TimesNewRomanPSMT" w:cs="TimesNewRomanPSMT"/>
        </w:rPr>
        <w:t xml:space="preserve"> </w:t>
      </w:r>
      <w:r w:rsidRPr="00787BE4">
        <w:rPr>
          <w:rFonts w:ascii="TimesNewRomanPSMT" w:eastAsia="Times New Roman" w:hAnsi="TimesNewRomanPSMT" w:cs="TimesNewRomanPSMT"/>
        </w:rPr>
        <w:t xml:space="preserve">vagyonáról szóló rendeletében meghatározott </w:t>
      </w:r>
      <w:r w:rsidRPr="00787BE4">
        <w:rPr>
          <w:rFonts w:ascii="TimesNewRomanPS-BoldMT" w:eastAsia="Times New Roman" w:hAnsi="TimesNewRomanPS-BoldMT" w:cs="TimesNewRomanPS-BoldMT"/>
          <w:b/>
          <w:bCs/>
        </w:rPr>
        <w:t xml:space="preserve">- </w:t>
      </w:r>
      <w:r w:rsidRPr="00787BE4">
        <w:rPr>
          <w:rFonts w:ascii="TimesNewRomanPSMT" w:eastAsia="Times New Roman" w:hAnsi="TimesNewRomanPSMT" w:cs="TimesNewRomanPSMT"/>
        </w:rPr>
        <w:t>tulajdonosi jogokat</w:t>
      </w:r>
      <w:r w:rsidRPr="00787BE4">
        <w:rPr>
          <w:rFonts w:ascii="TimesNewRomanPS-BoldMT" w:eastAsia="Times New Roman" w:hAnsi="TimesNewRomanPS-BoldMT" w:cs="TimesNewRomanPS-BoldMT"/>
          <w:b/>
          <w:bCs/>
        </w:rPr>
        <w:t>.</w:t>
      </w:r>
    </w:p>
    <w:p w:rsidR="00D828D1" w:rsidRPr="0043362D" w:rsidRDefault="00D828D1" w:rsidP="00D828D1">
      <w:pPr>
        <w:adjustRightInd w:val="0"/>
        <w:jc w:val="both"/>
        <w:rPr>
          <w:rFonts w:ascii="TimesNewRomanPSMT" w:eastAsia="Times New Roman" w:hAnsi="TimesNewRomanPSMT" w:cs="TimesNewRomanPSMT"/>
        </w:rPr>
      </w:pPr>
      <w:r w:rsidRPr="0043362D">
        <w:rPr>
          <w:rFonts w:ascii="TimesNewRomanPS-BoldMT" w:eastAsia="Times New Roman" w:hAnsi="TimesNewRomanPS-BoldMT" w:cs="TimesNewRomanPS-BoldMT"/>
          <w:b/>
          <w:bCs/>
        </w:rPr>
        <w:t xml:space="preserve">4) </w:t>
      </w:r>
      <w:r w:rsidRPr="0043362D">
        <w:rPr>
          <w:rFonts w:ascii="TimesNewRomanPSMT" w:eastAsia="Times New Roman" w:hAnsi="TimesNewRomanPSMT" w:cs="TimesNewRomanPSMT"/>
        </w:rPr>
        <w:t>Koordinálja a megye települési önkormányzatai felkérése alapján a települések fejlesztési</w:t>
      </w:r>
      <w:r w:rsidR="002872F8" w:rsidRPr="0043362D">
        <w:rPr>
          <w:rFonts w:ascii="TimesNewRomanPSMT" w:eastAsia="Times New Roman" w:hAnsi="TimesNewRomanPSMT" w:cs="TimesNewRomanPSMT"/>
        </w:rPr>
        <w:t xml:space="preserve"> </w:t>
      </w:r>
      <w:r w:rsidRPr="0043362D">
        <w:rPr>
          <w:rFonts w:ascii="TimesNewRomanPSMT" w:eastAsia="Times New Roman" w:hAnsi="TimesNewRomanPSMT" w:cs="TimesNewRomanPSMT"/>
        </w:rPr>
        <w:t>tevékenységét.</w:t>
      </w:r>
    </w:p>
    <w:p w:rsidR="00D828D1" w:rsidRPr="0043362D" w:rsidRDefault="00D828D1" w:rsidP="00D828D1">
      <w:pPr>
        <w:adjustRightInd w:val="0"/>
        <w:jc w:val="both"/>
        <w:rPr>
          <w:rFonts w:ascii="TimesNewRomanPSMT" w:eastAsia="Times New Roman" w:hAnsi="TimesNewRomanPSMT" w:cs="TimesNewRomanPSMT"/>
        </w:rPr>
      </w:pPr>
      <w:r w:rsidRPr="0043362D">
        <w:rPr>
          <w:rFonts w:ascii="TimesNewRomanPS-BoldMT" w:eastAsia="Times New Roman" w:hAnsi="TimesNewRomanPS-BoldMT" w:cs="TimesNewRomanPS-BoldMT"/>
          <w:b/>
          <w:bCs/>
        </w:rPr>
        <w:t xml:space="preserve">5) </w:t>
      </w:r>
      <w:r w:rsidRPr="0043362D">
        <w:rPr>
          <w:rFonts w:ascii="TimesNewRomanPSMT" w:eastAsia="Times New Roman" w:hAnsi="TimesNewRomanPSMT" w:cs="TimesNewRomanPSMT"/>
        </w:rPr>
        <w:t>Együttműködik a megyei jogú város önkormányzatával és az érintett települések önkormányzataival a területrendezési tervek városkör</w:t>
      </w:r>
      <w:bookmarkStart w:id="0" w:name="_GoBack"/>
      <w:bookmarkEnd w:id="0"/>
      <w:r w:rsidRPr="0043362D">
        <w:rPr>
          <w:rFonts w:ascii="TimesNewRomanPSMT" w:eastAsia="Times New Roman" w:hAnsi="TimesNewRomanPSMT" w:cs="TimesNewRomanPSMT"/>
        </w:rPr>
        <w:t xml:space="preserve">nyéki összehangolása érdekében. </w:t>
      </w:r>
    </w:p>
    <w:p w:rsidR="00D828D1" w:rsidRPr="0043362D" w:rsidRDefault="00D828D1" w:rsidP="00D828D1">
      <w:pPr>
        <w:adjustRightInd w:val="0"/>
        <w:jc w:val="both"/>
        <w:rPr>
          <w:rFonts w:ascii="TimesNewRomanPSMT" w:eastAsia="Times New Roman" w:hAnsi="TimesNewRomanPSMT" w:cs="TimesNewRomanPSMT"/>
        </w:rPr>
      </w:pPr>
      <w:r w:rsidRPr="0043362D">
        <w:rPr>
          <w:rFonts w:ascii="TimesNewRomanPS-BoldMT" w:eastAsia="Times New Roman" w:hAnsi="TimesNewRomanPS-BoldMT" w:cs="TimesNewRomanPS-BoldMT"/>
          <w:b/>
          <w:bCs/>
        </w:rPr>
        <w:t xml:space="preserve">6) </w:t>
      </w:r>
      <w:r w:rsidRPr="0043362D">
        <w:rPr>
          <w:rFonts w:ascii="TimesNewRomanPSMT" w:eastAsia="Times New Roman" w:hAnsi="TimesNewRomanPSMT" w:cs="TimesNewRomanPSMT"/>
        </w:rPr>
        <w:t xml:space="preserve">Gondoskodik a településrendezési terveknek a megyei területrendezési tervekkel való összhangjáról. </w:t>
      </w:r>
    </w:p>
    <w:p w:rsidR="00D828D1" w:rsidRPr="0043362D" w:rsidRDefault="00D828D1" w:rsidP="00D828D1">
      <w:pPr>
        <w:adjustRightInd w:val="0"/>
        <w:jc w:val="both"/>
        <w:rPr>
          <w:rFonts w:ascii="TimesNewRomanPSMT" w:eastAsia="Times New Roman" w:hAnsi="TimesNewRomanPSMT" w:cs="TimesNewRomanPSMT"/>
        </w:rPr>
      </w:pPr>
      <w:r w:rsidRPr="0043362D">
        <w:rPr>
          <w:rFonts w:ascii="TimesNewRomanPS-BoldMT" w:eastAsia="Times New Roman" w:hAnsi="TimesNewRomanPS-BoldMT" w:cs="TimesNewRomanPS-BoldMT"/>
          <w:b/>
          <w:bCs/>
        </w:rPr>
        <w:t xml:space="preserve">7) </w:t>
      </w:r>
      <w:r w:rsidRPr="0043362D">
        <w:rPr>
          <w:rFonts w:ascii="TimesNewRomanPSMT" w:eastAsia="Times New Roman" w:hAnsi="TimesNewRomanPSMT" w:cs="TimesNewRomanPSMT"/>
        </w:rPr>
        <w:t xml:space="preserve">Ellátja a megye arculatát befolyásoló, több települést érintő táji, természeti és épített környezet védelmét és alakítását, segíti a települési önkormányzatok erre irányuló tevékenységét. </w:t>
      </w:r>
    </w:p>
    <w:p w:rsidR="00D828D1" w:rsidRPr="00787BE4" w:rsidRDefault="00D828D1" w:rsidP="00D828D1">
      <w:pPr>
        <w:adjustRightInd w:val="0"/>
        <w:jc w:val="both"/>
        <w:rPr>
          <w:rFonts w:ascii="TimesNewRomanPSMT" w:eastAsia="Times New Roman" w:hAnsi="TimesNewRomanPSMT" w:cs="TimesNewRomanPSMT"/>
        </w:rPr>
      </w:pPr>
      <w:r w:rsidRPr="0043362D">
        <w:rPr>
          <w:rFonts w:ascii="TimesNewRomanPS-BoldMT" w:eastAsia="Times New Roman" w:hAnsi="TimesNewRomanPS-BoldMT" w:cs="TimesNewRomanPS-BoldMT"/>
          <w:b/>
          <w:bCs/>
        </w:rPr>
        <w:t xml:space="preserve">8) </w:t>
      </w:r>
      <w:r w:rsidRPr="0043362D">
        <w:rPr>
          <w:rFonts w:ascii="TimesNewRomanPSMT" w:eastAsia="Times New Roman" w:hAnsi="TimesNewRomanPSMT" w:cs="TimesNewRomanPSMT"/>
        </w:rPr>
        <w:t>Részt vesz a települési</w:t>
      </w:r>
      <w:r w:rsidRPr="00787BE4">
        <w:rPr>
          <w:rFonts w:ascii="TimesNewRomanPSMT" w:eastAsia="Times New Roman" w:hAnsi="TimesNewRomanPSMT" w:cs="TimesNewRomanPSMT"/>
        </w:rPr>
        <w:t xml:space="preserve"> önkormányzat felkérése alapján a helyi jelentőségű védett természeti területté nyilvánítás előkészítésében. </w:t>
      </w:r>
    </w:p>
    <w:p w:rsidR="00D828D1" w:rsidRPr="00787BE4" w:rsidRDefault="00DD4E83" w:rsidP="00D828D1">
      <w:pPr>
        <w:adjustRightInd w:val="0"/>
        <w:jc w:val="both"/>
        <w:rPr>
          <w:rFonts w:ascii="TimesNewRomanPSMT" w:eastAsia="Times New Roman" w:hAnsi="TimesNewRomanPSMT" w:cs="TimesNewRomanPSMT"/>
        </w:rPr>
      </w:pPr>
      <w:r>
        <w:rPr>
          <w:rFonts w:ascii="TimesNewRomanPS-BoldMT" w:eastAsia="Times New Roman" w:hAnsi="TimesNewRomanPS-BoldMT" w:cs="TimesNewRomanPS-BoldMT"/>
          <w:b/>
          <w:bCs/>
        </w:rPr>
        <w:t>9</w:t>
      </w:r>
      <w:r w:rsidR="00D828D1" w:rsidRPr="00787BE4">
        <w:rPr>
          <w:rFonts w:ascii="TimesNewRomanPS-BoldMT" w:eastAsia="Times New Roman" w:hAnsi="TimesNewRomanPS-BoldMT" w:cs="TimesNewRomanPS-BoldMT"/>
          <w:b/>
          <w:bCs/>
        </w:rPr>
        <w:t xml:space="preserve">) </w:t>
      </w:r>
      <w:r w:rsidR="00D828D1" w:rsidRPr="00787BE4">
        <w:rPr>
          <w:rFonts w:ascii="TimesNewRomanPSMT" w:eastAsia="Times New Roman" w:hAnsi="TimesNewRomanPSMT" w:cs="TimesNewRomanPSMT"/>
        </w:rPr>
        <w:t xml:space="preserve">Közreműködik a környezeti ismeretek terjesztésében és fejlesztésében. </w:t>
      </w:r>
    </w:p>
    <w:p w:rsidR="00D828D1" w:rsidRPr="0062431D" w:rsidRDefault="00D828D1" w:rsidP="00D828D1">
      <w:pPr>
        <w:adjustRightInd w:val="0"/>
        <w:jc w:val="both"/>
        <w:rPr>
          <w:rFonts w:ascii="TimesNewRomanPSMT" w:eastAsia="Times New Roman" w:hAnsi="TimesNewRomanPSMT" w:cs="TimesNewRomanPSMT"/>
          <w:highlight w:val="yellow"/>
        </w:rPr>
      </w:pPr>
      <w:r w:rsidRPr="00DD4E83">
        <w:rPr>
          <w:rFonts w:ascii="TimesNewRomanPS-BoldMT" w:eastAsia="Times New Roman" w:hAnsi="TimesNewRomanPS-BoldMT" w:cs="TimesNewRomanPS-BoldMT"/>
          <w:b/>
          <w:bCs/>
        </w:rPr>
        <w:t>1</w:t>
      </w:r>
      <w:r w:rsidR="00DD4E83">
        <w:rPr>
          <w:rFonts w:ascii="TimesNewRomanPS-BoldMT" w:eastAsia="Times New Roman" w:hAnsi="TimesNewRomanPS-BoldMT" w:cs="TimesNewRomanPS-BoldMT"/>
          <w:b/>
          <w:bCs/>
        </w:rPr>
        <w:t>0</w:t>
      </w:r>
      <w:r w:rsidRPr="00DD4E83">
        <w:rPr>
          <w:rFonts w:ascii="TimesNewRomanPS-BoldMT" w:eastAsia="Times New Roman" w:hAnsi="TimesNewRomanPS-BoldMT" w:cs="TimesNewRomanPS-BoldMT"/>
          <w:b/>
          <w:bCs/>
        </w:rPr>
        <w:t xml:space="preserve">) </w:t>
      </w:r>
      <w:r w:rsidRPr="00DD4E83">
        <w:rPr>
          <w:rFonts w:ascii="TimesNewRomanPSMT" w:eastAsia="Times New Roman" w:hAnsi="TimesNewRomanPSMT" w:cs="TimesNewRomanPSMT"/>
        </w:rPr>
        <w:t>Előzetes véleményt nyilvánít a települési önkormányzati környezetvédelmi programokról, illetve kezdeményezheti azok megalkotását.</w:t>
      </w:r>
    </w:p>
    <w:p w:rsidR="00D828D1" w:rsidRPr="00DD4E83" w:rsidRDefault="00D828D1" w:rsidP="00D828D1">
      <w:pPr>
        <w:adjustRightInd w:val="0"/>
        <w:jc w:val="both"/>
        <w:rPr>
          <w:rFonts w:ascii="TimesNewRomanPSMT" w:eastAsia="Times New Roman" w:hAnsi="TimesNewRomanPSMT" w:cs="TimesNewRomanPSMT"/>
        </w:rPr>
      </w:pPr>
      <w:r w:rsidRPr="00DD4E83">
        <w:rPr>
          <w:rFonts w:ascii="TimesNewRomanPS-BoldMT" w:eastAsia="Times New Roman" w:hAnsi="TimesNewRomanPS-BoldMT" w:cs="TimesNewRomanPS-BoldMT"/>
          <w:b/>
          <w:bCs/>
        </w:rPr>
        <w:t>1</w:t>
      </w:r>
      <w:r w:rsidR="00DD4E83">
        <w:rPr>
          <w:rFonts w:ascii="TimesNewRomanPS-BoldMT" w:eastAsia="Times New Roman" w:hAnsi="TimesNewRomanPS-BoldMT" w:cs="TimesNewRomanPS-BoldMT"/>
          <w:b/>
          <w:bCs/>
        </w:rPr>
        <w:t>1</w:t>
      </w:r>
      <w:r w:rsidRPr="00DD4E83">
        <w:rPr>
          <w:rFonts w:ascii="TimesNewRomanPS-BoldMT" w:eastAsia="Times New Roman" w:hAnsi="TimesNewRomanPS-BoldMT" w:cs="TimesNewRomanPS-BoldMT"/>
          <w:b/>
          <w:bCs/>
        </w:rPr>
        <w:t xml:space="preserve">) </w:t>
      </w:r>
      <w:r w:rsidRPr="00DD4E83">
        <w:rPr>
          <w:rFonts w:ascii="TimesNewRomanPSMT" w:eastAsia="Times New Roman" w:hAnsi="TimesNewRomanPSMT" w:cs="TimesNewRomanPSMT"/>
        </w:rPr>
        <w:t xml:space="preserve">Állást foglal a települési önkormányzatok környezetvédelmet érintő rendeleteinek tervezetével kapcsolatban. </w:t>
      </w:r>
    </w:p>
    <w:p w:rsidR="00D828D1" w:rsidRPr="00787BE4" w:rsidRDefault="00D828D1" w:rsidP="00D828D1">
      <w:pPr>
        <w:adjustRightInd w:val="0"/>
        <w:jc w:val="both"/>
        <w:rPr>
          <w:rFonts w:ascii="TimesNewRomanPSMT" w:eastAsia="Times New Roman" w:hAnsi="TimesNewRomanPSMT" w:cs="TimesNewRomanPSMT"/>
        </w:rPr>
      </w:pPr>
      <w:r w:rsidRPr="00DD4E83">
        <w:rPr>
          <w:rFonts w:ascii="TimesNewRomanPS-BoldMT" w:eastAsia="Times New Roman" w:hAnsi="TimesNewRomanPS-BoldMT" w:cs="TimesNewRomanPS-BoldMT"/>
          <w:b/>
          <w:bCs/>
        </w:rPr>
        <w:t>1</w:t>
      </w:r>
      <w:r w:rsidR="00DD4E83">
        <w:rPr>
          <w:rFonts w:ascii="TimesNewRomanPS-BoldMT" w:eastAsia="Times New Roman" w:hAnsi="TimesNewRomanPS-BoldMT" w:cs="TimesNewRomanPS-BoldMT"/>
          <w:b/>
          <w:bCs/>
        </w:rPr>
        <w:t>2</w:t>
      </w:r>
      <w:r w:rsidRPr="00DD4E83">
        <w:rPr>
          <w:rFonts w:ascii="TimesNewRomanPS-BoldMT" w:eastAsia="Times New Roman" w:hAnsi="TimesNewRomanPS-BoldMT" w:cs="TimesNewRomanPS-BoldMT"/>
          <w:b/>
          <w:bCs/>
        </w:rPr>
        <w:t xml:space="preserve">) </w:t>
      </w:r>
      <w:r w:rsidRPr="00DD4E83">
        <w:rPr>
          <w:rFonts w:ascii="TimesNewRomanPSMT" w:eastAsia="Times New Roman" w:hAnsi="TimesNewRomanPSMT" w:cs="TimesNewRomanPSMT"/>
        </w:rPr>
        <w:t>Elősegíti az 1995. évi LIII. tv. 58.§</w:t>
      </w:r>
      <w:r w:rsidRPr="00787BE4">
        <w:rPr>
          <w:rFonts w:ascii="TimesNewRomanPSMT" w:eastAsia="Times New Roman" w:hAnsi="TimesNewRomanPSMT" w:cs="TimesNewRomanPSMT"/>
        </w:rPr>
        <w:t xml:space="preserve"> (7) bekezdés szerin</w:t>
      </w:r>
      <w:r>
        <w:rPr>
          <w:rFonts w:ascii="TimesNewRomanPSMT" w:eastAsia="Times New Roman" w:hAnsi="TimesNewRomanPSMT" w:cs="TimesNewRomanPSMT"/>
        </w:rPr>
        <w:t xml:space="preserve">ti egyezség létrehozását. (1995. </w:t>
      </w:r>
      <w:r w:rsidRPr="00787BE4">
        <w:rPr>
          <w:rFonts w:ascii="TimesNewRomanPSMT" w:eastAsia="Times New Roman" w:hAnsi="TimesNewRomanPSMT" w:cs="TimesNewRomanPSMT"/>
        </w:rPr>
        <w:t>LIII.tv. 46.§ (2) d/)</w:t>
      </w:r>
    </w:p>
    <w:p w:rsidR="00D828D1" w:rsidRPr="00787BE4" w:rsidRDefault="00D828D1" w:rsidP="00D828D1">
      <w:pPr>
        <w:adjustRightInd w:val="0"/>
        <w:jc w:val="both"/>
        <w:rPr>
          <w:rFonts w:ascii="TimesNewRomanPSMT" w:eastAsia="Times New Roman" w:hAnsi="TimesNewRomanPSMT" w:cs="TimesNewRomanPSMT"/>
          <w:strike/>
        </w:rPr>
      </w:pPr>
      <w:r w:rsidRPr="00787BE4">
        <w:rPr>
          <w:rFonts w:ascii="TimesNewRomanPS-BoldMT" w:eastAsia="Times New Roman" w:hAnsi="TimesNewRomanPS-BoldMT" w:cs="TimesNewRomanPS-BoldMT"/>
          <w:b/>
          <w:bCs/>
        </w:rPr>
        <w:t>1</w:t>
      </w:r>
      <w:r w:rsidR="00DD4E83">
        <w:rPr>
          <w:rFonts w:ascii="TimesNewRomanPS-BoldMT" w:eastAsia="Times New Roman" w:hAnsi="TimesNewRomanPS-BoldMT" w:cs="TimesNewRomanPS-BoldMT"/>
          <w:b/>
          <w:bCs/>
        </w:rPr>
        <w:t>3</w:t>
      </w:r>
      <w:r w:rsidRPr="00787BE4">
        <w:rPr>
          <w:rFonts w:ascii="TimesNewRomanPS-BoldMT" w:eastAsia="Times New Roman" w:hAnsi="TimesNewRomanPS-BoldMT" w:cs="TimesNewRomanPS-BoldMT"/>
          <w:b/>
          <w:bCs/>
        </w:rPr>
        <w:t xml:space="preserve">) </w:t>
      </w:r>
      <w:r w:rsidRPr="00787BE4">
        <w:rPr>
          <w:rFonts w:ascii="TimesNewRomanPSMT" w:eastAsia="Times New Roman" w:hAnsi="TimesNewRomanPSMT" w:cs="TimesNewRomanPSMT"/>
        </w:rPr>
        <w:t>Véleményezi a s</w:t>
      </w:r>
      <w:r w:rsidR="00303E65">
        <w:rPr>
          <w:rFonts w:ascii="TimesNewRomanPSMT" w:eastAsia="Times New Roman" w:hAnsi="TimesNewRomanPSMT" w:cs="TimesNewRomanPSMT"/>
        </w:rPr>
        <w:t>zomszédos megyék terület</w:t>
      </w:r>
      <w:r w:rsidRPr="00787BE4">
        <w:rPr>
          <w:rFonts w:ascii="TimesNewRomanPSMT" w:eastAsia="Times New Roman" w:hAnsi="TimesNewRomanPSMT" w:cs="TimesNewRomanPSMT"/>
        </w:rPr>
        <w:t>i terveit. (218/2009. (X.6.) Korm</w:t>
      </w:r>
      <w:r w:rsidR="00303E65">
        <w:rPr>
          <w:rFonts w:ascii="TimesNewRomanPSMT" w:eastAsia="Times New Roman" w:hAnsi="TimesNewRomanPSMT" w:cs="TimesNewRomanPSMT"/>
        </w:rPr>
        <w:t>.</w:t>
      </w:r>
      <w:r w:rsidRPr="00787BE4">
        <w:rPr>
          <w:rFonts w:ascii="TimesNewRomanPSMT" w:eastAsia="Times New Roman" w:hAnsi="TimesNewRomanPSMT" w:cs="TimesNewRomanPSMT"/>
        </w:rPr>
        <w:t xml:space="preserve"> rendelet)</w:t>
      </w:r>
    </w:p>
    <w:p w:rsidR="00D828D1" w:rsidRPr="00787BE4" w:rsidRDefault="00D828D1" w:rsidP="00D828D1">
      <w:pPr>
        <w:adjustRightInd w:val="0"/>
        <w:jc w:val="both"/>
        <w:rPr>
          <w:rFonts w:ascii="TimesNewRomanPSMT" w:eastAsia="Times New Roman" w:hAnsi="TimesNewRomanPSMT" w:cs="TimesNewRomanPSMT"/>
        </w:rPr>
      </w:pPr>
      <w:r w:rsidRPr="00787BE4">
        <w:rPr>
          <w:rFonts w:ascii="TimesNewRomanPS-BoldMT" w:eastAsia="Times New Roman" w:hAnsi="TimesNewRomanPS-BoldMT" w:cs="TimesNewRomanPS-BoldMT"/>
          <w:b/>
          <w:bCs/>
        </w:rPr>
        <w:t>1</w:t>
      </w:r>
      <w:r w:rsidR="00DD4E83">
        <w:rPr>
          <w:rFonts w:ascii="TimesNewRomanPS-BoldMT" w:eastAsia="Times New Roman" w:hAnsi="TimesNewRomanPS-BoldMT" w:cs="TimesNewRomanPS-BoldMT"/>
          <w:b/>
          <w:bCs/>
        </w:rPr>
        <w:t>4</w:t>
      </w:r>
      <w:r w:rsidRPr="00787BE4">
        <w:rPr>
          <w:rFonts w:ascii="TimesNewRomanPS-BoldMT" w:eastAsia="Times New Roman" w:hAnsi="TimesNewRomanPS-BoldMT" w:cs="TimesNewRomanPS-BoldMT"/>
          <w:b/>
          <w:bCs/>
        </w:rPr>
        <w:t xml:space="preserve">) </w:t>
      </w:r>
      <w:r w:rsidRPr="00787BE4">
        <w:rPr>
          <w:rFonts w:ascii="TimesNewRomanPSMT" w:eastAsia="Times New Roman" w:hAnsi="TimesNewRomanPSMT" w:cs="TimesNewRomanPSMT"/>
        </w:rPr>
        <w:t xml:space="preserve">Dönt – a kitüntető cím, díjak és elismerések alapításáról és adományozásáról szóló </w:t>
      </w:r>
      <w:r w:rsidR="006B2BDF">
        <w:rPr>
          <w:rFonts w:ascii="TimesNewRomanPSMT" w:eastAsia="Times New Roman" w:hAnsi="TimesNewRomanPSMT" w:cs="TimesNewRomanPSMT"/>
        </w:rPr>
        <w:t>7</w:t>
      </w:r>
      <w:r w:rsidRPr="00DD4E83">
        <w:rPr>
          <w:rFonts w:ascii="TimesNewRomanPSMT" w:eastAsia="Times New Roman" w:hAnsi="TimesNewRomanPSMT" w:cs="TimesNewRomanPSMT"/>
        </w:rPr>
        <w:t>/20</w:t>
      </w:r>
      <w:r w:rsidR="00DD4E83" w:rsidRPr="00DD4E83">
        <w:rPr>
          <w:rFonts w:ascii="TimesNewRomanPSMT" w:eastAsia="Times New Roman" w:hAnsi="TimesNewRomanPSMT" w:cs="TimesNewRomanPSMT"/>
        </w:rPr>
        <w:t>1</w:t>
      </w:r>
      <w:r w:rsidR="006B2BDF">
        <w:rPr>
          <w:rFonts w:ascii="TimesNewRomanPSMT" w:eastAsia="Times New Roman" w:hAnsi="TimesNewRomanPSMT" w:cs="TimesNewRomanPSMT"/>
        </w:rPr>
        <w:t>4</w:t>
      </w:r>
      <w:r w:rsidRPr="00DD4E83">
        <w:rPr>
          <w:rFonts w:ascii="TimesNewRomanPSMT" w:eastAsia="Times New Roman" w:hAnsi="TimesNewRomanPSMT" w:cs="TimesNewRomanPSMT"/>
        </w:rPr>
        <w:t>. (V</w:t>
      </w:r>
      <w:r w:rsidR="006B2BDF">
        <w:rPr>
          <w:rFonts w:ascii="TimesNewRomanPSMT" w:eastAsia="Times New Roman" w:hAnsi="TimesNewRomanPSMT" w:cs="TimesNewRomanPSMT"/>
        </w:rPr>
        <w:t>II</w:t>
      </w:r>
      <w:r w:rsidRPr="00DD4E83">
        <w:rPr>
          <w:rFonts w:ascii="TimesNewRomanPSMT" w:eastAsia="Times New Roman" w:hAnsi="TimesNewRomanPSMT" w:cs="TimesNewRomanPSMT"/>
        </w:rPr>
        <w:t xml:space="preserve">. </w:t>
      </w:r>
      <w:r w:rsidR="006B2BDF">
        <w:rPr>
          <w:rFonts w:ascii="TimesNewRomanPSMT" w:eastAsia="Times New Roman" w:hAnsi="TimesNewRomanPSMT" w:cs="TimesNewRomanPSMT"/>
        </w:rPr>
        <w:t>3</w:t>
      </w:r>
      <w:r w:rsidRPr="00DD4E83">
        <w:rPr>
          <w:rFonts w:ascii="TimesNewRomanPSMT" w:eastAsia="Times New Roman" w:hAnsi="TimesNewRomanPSMT" w:cs="TimesNewRomanPSMT"/>
        </w:rPr>
        <w:t>.</w:t>
      </w:r>
      <w:proofErr w:type="gramStart"/>
      <w:r w:rsidRPr="00DD4E83">
        <w:rPr>
          <w:rFonts w:ascii="TimesNewRomanPSMT" w:eastAsia="Times New Roman" w:hAnsi="TimesNewRomanPSMT" w:cs="TimesNewRomanPSMT"/>
        </w:rPr>
        <w:t>)</w:t>
      </w:r>
      <w:r w:rsidR="00DD4E83">
        <w:rPr>
          <w:rFonts w:ascii="TimesNewRomanPSMT" w:eastAsia="Times New Roman" w:hAnsi="TimesNewRomanPSMT" w:cs="TimesNewRomanPSMT"/>
        </w:rPr>
        <w:t>önkormányzati</w:t>
      </w:r>
      <w:proofErr w:type="gramEnd"/>
      <w:r w:rsidRPr="00787BE4">
        <w:rPr>
          <w:rFonts w:ascii="TimesNewRomanPSMT" w:eastAsia="Times New Roman" w:hAnsi="TimesNewRomanPSMT" w:cs="TimesNewRomanPSMT"/>
        </w:rPr>
        <w:t xml:space="preserve"> rendeletben átruházott hatáskörökben. </w:t>
      </w:r>
    </w:p>
    <w:p w:rsidR="00D828D1" w:rsidRPr="00787BE4" w:rsidRDefault="00D828D1" w:rsidP="00D828D1">
      <w:pPr>
        <w:adjustRightInd w:val="0"/>
        <w:jc w:val="both"/>
        <w:rPr>
          <w:rFonts w:ascii="TimesNewRomanPSMT" w:eastAsia="Times New Roman" w:hAnsi="TimesNewRomanPSMT" w:cs="TimesNewRomanPSMT"/>
        </w:rPr>
      </w:pPr>
      <w:r w:rsidRPr="00787BE4">
        <w:rPr>
          <w:rFonts w:ascii="TimesNewRomanPS-BoldMT" w:eastAsia="Times New Roman" w:hAnsi="TimesNewRomanPS-BoldMT" w:cs="TimesNewRomanPS-BoldMT"/>
          <w:b/>
          <w:bCs/>
        </w:rPr>
        <w:t>1</w:t>
      </w:r>
      <w:r w:rsidR="00DD4E83">
        <w:rPr>
          <w:rFonts w:ascii="TimesNewRomanPS-BoldMT" w:eastAsia="Times New Roman" w:hAnsi="TimesNewRomanPS-BoldMT" w:cs="TimesNewRomanPS-BoldMT"/>
          <w:b/>
          <w:bCs/>
        </w:rPr>
        <w:t>5</w:t>
      </w:r>
      <w:r w:rsidRPr="00787BE4">
        <w:rPr>
          <w:rFonts w:ascii="TimesNewRomanPS-BoldMT" w:eastAsia="Times New Roman" w:hAnsi="TimesNewRomanPS-BoldMT" w:cs="TimesNewRomanPS-BoldMT"/>
          <w:b/>
          <w:bCs/>
        </w:rPr>
        <w:t xml:space="preserve">) </w:t>
      </w:r>
      <w:r w:rsidRPr="00787BE4">
        <w:rPr>
          <w:rFonts w:ascii="TimesNewRomanPSMT" w:eastAsia="Times New Roman" w:hAnsi="TimesNewRomanPSMT" w:cs="TimesNewRomanPSMT"/>
        </w:rPr>
        <w:t xml:space="preserve">Dönt a megyei önkormányzat saját halottjává nyilvánítás egyes kérdéseiről szóló 4/1999.(III.1.) Kgy. </w:t>
      </w:r>
      <w:proofErr w:type="gramStart"/>
      <w:r w:rsidRPr="00787BE4">
        <w:rPr>
          <w:rFonts w:ascii="TimesNewRomanPSMT" w:eastAsia="Times New Roman" w:hAnsi="TimesNewRomanPSMT" w:cs="TimesNewRomanPSMT"/>
        </w:rPr>
        <w:t>rendelet</w:t>
      </w:r>
      <w:proofErr w:type="gramEnd"/>
      <w:r w:rsidRPr="00787BE4">
        <w:rPr>
          <w:rFonts w:ascii="TimesNewRomanPSMT" w:eastAsia="Times New Roman" w:hAnsi="TimesNewRomanPSMT" w:cs="TimesNewRomanPSMT"/>
        </w:rPr>
        <w:t xml:space="preserve"> előírásai szerint a megyei önkormányzat saját halottjává nyilvánításáról és gondoskodik az önkormányzat saját halottjának temetésével, kegyeleti feladatokkal kapcsolatos tevékenység ellátásáról.</w:t>
      </w:r>
    </w:p>
    <w:p w:rsidR="00D828D1" w:rsidRPr="00787BE4" w:rsidRDefault="00D828D1" w:rsidP="00D828D1">
      <w:pPr>
        <w:adjustRightInd w:val="0"/>
        <w:jc w:val="both"/>
        <w:rPr>
          <w:rFonts w:ascii="TimesNewRomanPSMT" w:eastAsia="Times New Roman" w:hAnsi="TimesNewRomanPSMT" w:cs="TimesNewRomanPSMT"/>
        </w:rPr>
      </w:pPr>
      <w:r>
        <w:rPr>
          <w:rFonts w:ascii="TimesNewRomanPS-BoldMT" w:eastAsia="Times New Roman" w:hAnsi="TimesNewRomanPS-BoldMT" w:cs="TimesNewRomanPS-BoldMT"/>
          <w:b/>
          <w:bCs/>
        </w:rPr>
        <w:t>1</w:t>
      </w:r>
      <w:r w:rsidR="00DD4E83">
        <w:rPr>
          <w:rFonts w:ascii="TimesNewRomanPS-BoldMT" w:eastAsia="Times New Roman" w:hAnsi="TimesNewRomanPS-BoldMT" w:cs="TimesNewRomanPS-BoldMT"/>
          <w:b/>
          <w:bCs/>
        </w:rPr>
        <w:t>6</w:t>
      </w:r>
      <w:r w:rsidRPr="00787BE4">
        <w:rPr>
          <w:rFonts w:ascii="TimesNewRomanPS-BoldMT" w:eastAsia="Times New Roman" w:hAnsi="TimesNewRomanPS-BoldMT" w:cs="TimesNewRomanPS-BoldMT"/>
          <w:b/>
          <w:bCs/>
        </w:rPr>
        <w:t xml:space="preserve">) </w:t>
      </w:r>
      <w:r w:rsidRPr="00787BE4">
        <w:rPr>
          <w:rFonts w:ascii="TimesNewRomanPSMT" w:eastAsia="Times New Roman" w:hAnsi="TimesNewRomanPSMT" w:cs="TimesNewRomanPSMT"/>
        </w:rPr>
        <w:t>Gyakorolja a munkáltatói jogokat a költségvetési egységnél a Csongrád</w:t>
      </w:r>
      <w:r w:rsidR="008658F2">
        <w:rPr>
          <w:rFonts w:ascii="TimesNewRomanPSMT" w:eastAsia="Times New Roman" w:hAnsi="TimesNewRomanPSMT" w:cs="TimesNewRomanPSMT"/>
        </w:rPr>
        <w:t>-Csanád</w:t>
      </w:r>
      <w:r w:rsidRPr="00787BE4">
        <w:rPr>
          <w:rFonts w:ascii="TimesNewRomanPSMT" w:eastAsia="Times New Roman" w:hAnsi="TimesNewRomanPSMT" w:cs="TimesNewRomanPSMT"/>
        </w:rPr>
        <w:t xml:space="preserve"> Megyei Önkormányzat, mint munkáltató által foglalkoztatottak felett. </w:t>
      </w:r>
    </w:p>
    <w:p w:rsidR="00D828D1" w:rsidRPr="00787BE4" w:rsidRDefault="00D828D1" w:rsidP="00D828D1">
      <w:pPr>
        <w:adjustRightInd w:val="0"/>
        <w:jc w:val="both"/>
        <w:rPr>
          <w:rFonts w:ascii="TimesNewRomanPSMT" w:eastAsia="Times New Roman" w:hAnsi="TimesNewRomanPSMT" w:cs="TimesNewRomanPSMT"/>
        </w:rPr>
      </w:pPr>
      <w:r>
        <w:rPr>
          <w:rFonts w:ascii="TimesNewRomanPS-BoldMT" w:eastAsia="Times New Roman" w:hAnsi="TimesNewRomanPS-BoldMT" w:cs="TimesNewRomanPS-BoldMT"/>
          <w:b/>
          <w:bCs/>
        </w:rPr>
        <w:t>1</w:t>
      </w:r>
      <w:r w:rsidR="00DD4E83">
        <w:rPr>
          <w:rFonts w:ascii="TimesNewRomanPS-BoldMT" w:eastAsia="Times New Roman" w:hAnsi="TimesNewRomanPS-BoldMT" w:cs="TimesNewRomanPS-BoldMT"/>
          <w:b/>
          <w:bCs/>
        </w:rPr>
        <w:t>7</w:t>
      </w:r>
      <w:r w:rsidRPr="00787BE4">
        <w:rPr>
          <w:rFonts w:ascii="TimesNewRomanPS-BoldMT" w:eastAsia="Times New Roman" w:hAnsi="TimesNewRomanPS-BoldMT" w:cs="TimesNewRomanPS-BoldMT"/>
          <w:b/>
          <w:bCs/>
        </w:rPr>
        <w:t xml:space="preserve">) </w:t>
      </w:r>
      <w:r w:rsidRPr="00787BE4">
        <w:rPr>
          <w:rFonts w:ascii="TimesNewRomanPSMT" w:eastAsia="Times New Roman" w:hAnsi="TimesNewRomanPSMT" w:cs="TimesNewRomanPSMT"/>
        </w:rPr>
        <w:t>Gyakorolja a Csongrád</w:t>
      </w:r>
      <w:r w:rsidR="008658F2">
        <w:rPr>
          <w:rFonts w:ascii="TimesNewRomanPSMT" w:eastAsia="Times New Roman" w:hAnsi="TimesNewRomanPSMT" w:cs="TimesNewRomanPSMT"/>
        </w:rPr>
        <w:t>-Csanád</w:t>
      </w:r>
      <w:r w:rsidRPr="00787BE4">
        <w:rPr>
          <w:rFonts w:ascii="TimesNewRomanPSMT" w:eastAsia="Times New Roman" w:hAnsi="TimesNewRomanPSMT" w:cs="TimesNewRomanPSMT"/>
        </w:rPr>
        <w:t xml:space="preserve"> Megyei Ön</w:t>
      </w:r>
      <w:r w:rsidR="002872F8">
        <w:rPr>
          <w:rFonts w:ascii="TimesNewRomanPSMT" w:eastAsia="Times New Roman" w:hAnsi="TimesNewRomanPSMT" w:cs="TimesNewRomanPSMT"/>
        </w:rPr>
        <w:t xml:space="preserve">kormányzat által létrehozott </w:t>
      </w:r>
      <w:r w:rsidRPr="00787BE4">
        <w:rPr>
          <w:rFonts w:ascii="TimesNewRomanPSMT" w:eastAsia="Times New Roman" w:hAnsi="TimesNewRomanPSMT" w:cs="TimesNewRomanPSMT"/>
        </w:rPr>
        <w:t>alapítvány alapítói jogait.</w:t>
      </w:r>
    </w:p>
    <w:p w:rsidR="00D828D1" w:rsidRPr="00787BE4" w:rsidRDefault="00D828D1" w:rsidP="00D828D1">
      <w:pPr>
        <w:adjustRightInd w:val="0"/>
        <w:rPr>
          <w:rFonts w:ascii="TimesNewRomanPS-BoldMT" w:eastAsia="Times New Roman" w:hAnsi="TimesNewRomanPS-BoldMT" w:cs="TimesNewRomanPS-BoldMT"/>
          <w:b/>
          <w:bCs/>
        </w:rPr>
      </w:pPr>
    </w:p>
    <w:p w:rsidR="00D828D1" w:rsidRDefault="00D828D1" w:rsidP="00D828D1">
      <w:pPr>
        <w:adjustRightInd w:val="0"/>
        <w:rPr>
          <w:rFonts w:ascii="TimesNewRomanPS-BoldMT" w:eastAsia="Times New Roman" w:hAnsi="TimesNewRomanPS-BoldMT" w:cs="TimesNewRomanPS-BoldMT"/>
          <w:b/>
          <w:bCs/>
        </w:rPr>
      </w:pPr>
    </w:p>
    <w:p w:rsidR="002872F8" w:rsidRDefault="002872F8" w:rsidP="00D828D1">
      <w:pPr>
        <w:adjustRightInd w:val="0"/>
        <w:rPr>
          <w:rFonts w:ascii="TimesNewRomanPS-BoldMT" w:eastAsia="Times New Roman" w:hAnsi="TimesNewRomanPS-BoldMT" w:cs="TimesNewRomanPS-BoldMT"/>
          <w:b/>
          <w:bCs/>
        </w:rPr>
      </w:pPr>
    </w:p>
    <w:p w:rsidR="002872F8" w:rsidRDefault="002872F8" w:rsidP="00D828D1">
      <w:pPr>
        <w:adjustRightInd w:val="0"/>
        <w:rPr>
          <w:rFonts w:ascii="TimesNewRomanPS-BoldMT" w:eastAsia="Times New Roman" w:hAnsi="TimesNewRomanPS-BoldMT" w:cs="TimesNewRomanPS-BoldMT"/>
          <w:b/>
          <w:bCs/>
        </w:rPr>
      </w:pPr>
    </w:p>
    <w:p w:rsidR="00303E65" w:rsidRPr="00787BE4" w:rsidRDefault="00303E65" w:rsidP="00D828D1">
      <w:pPr>
        <w:adjustRightInd w:val="0"/>
        <w:rPr>
          <w:rFonts w:ascii="TimesNewRomanPS-BoldMT" w:eastAsia="Times New Roman" w:hAnsi="TimesNewRomanPS-BoldMT" w:cs="TimesNewRomanPS-BoldMT"/>
          <w:b/>
          <w:bCs/>
        </w:rPr>
      </w:pPr>
    </w:p>
    <w:p w:rsidR="00D828D1" w:rsidRPr="00787BE4" w:rsidRDefault="00D828D1" w:rsidP="00D828D1">
      <w:pPr>
        <w:adjustRightInd w:val="0"/>
        <w:jc w:val="center"/>
        <w:rPr>
          <w:rFonts w:ascii="TimesNewRomanPS-BoldMT" w:eastAsia="Times New Roman" w:hAnsi="TimesNewRomanPS-BoldMT" w:cs="TimesNewRomanPS-BoldMT"/>
          <w:b/>
          <w:bCs/>
        </w:rPr>
      </w:pPr>
      <w:r w:rsidRPr="00787BE4">
        <w:rPr>
          <w:rFonts w:ascii="TimesNewRomanPS-BoldMT" w:eastAsia="Times New Roman" w:hAnsi="TimesNewRomanPS-BoldMT" w:cs="TimesNewRomanPS-BoldMT"/>
          <w:b/>
          <w:bCs/>
        </w:rPr>
        <w:t xml:space="preserve">Pénzügyi </w:t>
      </w:r>
      <w:r>
        <w:rPr>
          <w:rFonts w:ascii="TimesNewRomanPS-BoldMT" w:eastAsia="Times New Roman" w:hAnsi="TimesNewRomanPS-BoldMT" w:cs="TimesNewRomanPS-BoldMT"/>
          <w:b/>
          <w:bCs/>
        </w:rPr>
        <w:t xml:space="preserve">és Gazdasági </w:t>
      </w:r>
      <w:r w:rsidRPr="00787BE4">
        <w:rPr>
          <w:rFonts w:ascii="TimesNewRomanPS-BoldMT" w:eastAsia="Times New Roman" w:hAnsi="TimesNewRomanPS-BoldMT" w:cs="TimesNewRomanPS-BoldMT"/>
          <w:b/>
          <w:bCs/>
        </w:rPr>
        <w:t>Bizottságra átruházott hatáskörök</w:t>
      </w:r>
    </w:p>
    <w:p w:rsidR="00D828D1" w:rsidRPr="00787BE4" w:rsidRDefault="00D828D1" w:rsidP="00D828D1">
      <w:pPr>
        <w:adjustRightInd w:val="0"/>
        <w:jc w:val="center"/>
        <w:rPr>
          <w:rFonts w:ascii="TimesNewRomanPS-BoldMT" w:eastAsia="Times New Roman" w:hAnsi="TimesNewRomanPS-BoldMT" w:cs="TimesNewRomanPS-BoldMT"/>
          <w:b/>
          <w:bCs/>
        </w:rPr>
      </w:pPr>
    </w:p>
    <w:p w:rsidR="00D828D1" w:rsidRPr="00787BE4" w:rsidRDefault="00D828D1" w:rsidP="00D828D1">
      <w:pPr>
        <w:adjustRightInd w:val="0"/>
        <w:jc w:val="both"/>
        <w:rPr>
          <w:rFonts w:ascii="TimesNewRomanPSMT" w:eastAsia="Times New Roman" w:hAnsi="TimesNewRomanPSMT" w:cs="TimesNewRomanPSMT"/>
        </w:rPr>
      </w:pPr>
      <w:r w:rsidRPr="00787BE4">
        <w:rPr>
          <w:rFonts w:ascii="TimesNewRomanPS-BoldMT" w:eastAsia="Times New Roman" w:hAnsi="TimesNewRomanPS-BoldMT" w:cs="TimesNewRomanPS-BoldMT"/>
          <w:b/>
          <w:bCs/>
        </w:rPr>
        <w:t xml:space="preserve">1) </w:t>
      </w:r>
      <w:r w:rsidRPr="00787BE4">
        <w:rPr>
          <w:rFonts w:ascii="TimesNewRomanPSMT" w:eastAsia="Times New Roman" w:hAnsi="TimesNewRomanPSMT" w:cs="TimesNewRomanPSMT"/>
        </w:rPr>
        <w:t>Az önkormányzati beruházások, felújítások - a költségvetésben jóváhagyott előirányzattól és a fejlesztési céltól való eltérést kivéve - a fejlesztési prog</w:t>
      </w:r>
      <w:r w:rsidR="001434BA">
        <w:rPr>
          <w:rFonts w:ascii="TimesNewRomanPSMT" w:eastAsia="Times New Roman" w:hAnsi="TimesNewRomanPSMT" w:cs="TimesNewRomanPSMT"/>
        </w:rPr>
        <w:t>ram módosításának engedélyezése, a mindenkori költségvetési rendeletben meghatározottak szerint.</w:t>
      </w:r>
    </w:p>
    <w:p w:rsidR="00D828D1" w:rsidRPr="00787BE4" w:rsidRDefault="00F502EA" w:rsidP="00D828D1">
      <w:pPr>
        <w:adjustRightInd w:val="0"/>
        <w:jc w:val="both"/>
        <w:rPr>
          <w:rFonts w:ascii="TimesNewRomanPS-BoldMT" w:eastAsia="Times New Roman" w:hAnsi="TimesNewRomanPS-BoldMT" w:cs="TimesNewRomanPS-BoldMT"/>
          <w:bCs/>
        </w:rPr>
      </w:pPr>
      <w:r>
        <w:rPr>
          <w:rFonts w:ascii="TimesNewRomanPS-BoldMT" w:eastAsia="Times New Roman" w:hAnsi="TimesNewRomanPS-BoldMT" w:cs="TimesNewRomanPS-BoldMT"/>
          <w:b/>
          <w:bCs/>
        </w:rPr>
        <w:t>2</w:t>
      </w:r>
      <w:r w:rsidR="00D828D1" w:rsidRPr="00787BE4">
        <w:rPr>
          <w:rFonts w:ascii="TimesNewRomanPS-BoldMT" w:eastAsia="Times New Roman" w:hAnsi="TimesNewRomanPS-BoldMT" w:cs="TimesNewRomanPS-BoldMT"/>
          <w:b/>
          <w:bCs/>
        </w:rPr>
        <w:t xml:space="preserve">) </w:t>
      </w:r>
      <w:r w:rsidR="00D828D1" w:rsidRPr="00787BE4">
        <w:rPr>
          <w:rFonts w:ascii="TimesNewRomanPSMT" w:eastAsia="Times New Roman" w:hAnsi="TimesNewRomanPSMT" w:cs="TimesNewRomanPSMT"/>
        </w:rPr>
        <w:t xml:space="preserve">Gyakorolja az önkormányzat vagyonával kapcsolatos – a </w:t>
      </w:r>
      <w:r w:rsidR="00D828D1" w:rsidRPr="00787BE4">
        <w:rPr>
          <w:rFonts w:ascii="TimesNewRomanPS-BoldMT" w:eastAsia="Times New Roman" w:hAnsi="TimesNewRomanPS-BoldMT" w:cs="TimesNewRomanPS-BoldMT"/>
          <w:bCs/>
        </w:rPr>
        <w:t xml:space="preserve">Csongrád Megyei Önkormányzat vagyonáról szóló </w:t>
      </w:r>
      <w:r w:rsidR="00D828D1" w:rsidRPr="00787BE4">
        <w:rPr>
          <w:rFonts w:ascii="TimesNewRomanPSMT" w:eastAsia="Times New Roman" w:hAnsi="TimesNewRomanPSMT" w:cs="TimesNewRomanPSMT"/>
        </w:rPr>
        <w:t>rendeletben meghatározott - tulajdonosi jogokat.</w:t>
      </w:r>
    </w:p>
    <w:p w:rsidR="00D828D1" w:rsidRDefault="00F502EA" w:rsidP="00D828D1">
      <w:pPr>
        <w:adjustRightInd w:val="0"/>
        <w:jc w:val="both"/>
        <w:rPr>
          <w:rFonts w:ascii="TimesNewRomanPSMT" w:eastAsia="Times New Roman" w:hAnsi="TimesNewRomanPSMT" w:cs="TimesNewRomanPSMT"/>
        </w:rPr>
      </w:pPr>
      <w:r>
        <w:rPr>
          <w:rFonts w:ascii="TimesNewRomanPSMT" w:eastAsia="Times New Roman" w:hAnsi="TimesNewRomanPSMT" w:cs="TimesNewRomanPSMT"/>
          <w:b/>
        </w:rPr>
        <w:t>3</w:t>
      </w:r>
      <w:r w:rsidR="00D828D1">
        <w:rPr>
          <w:rFonts w:ascii="TimesNewRomanPSMT" w:eastAsia="Times New Roman" w:hAnsi="TimesNewRomanPSMT" w:cs="TimesNewRomanPSMT"/>
          <w:b/>
        </w:rPr>
        <w:t xml:space="preserve">) </w:t>
      </w:r>
      <w:r w:rsidR="00D828D1" w:rsidRPr="00FC00A2">
        <w:rPr>
          <w:rFonts w:ascii="TimesNewRomanPSMT" w:eastAsia="Times New Roman" w:hAnsi="TimesNewRomanPSMT" w:cs="TimesNewRomanPSMT"/>
        </w:rPr>
        <w:t xml:space="preserve">Az éves </w:t>
      </w:r>
      <w:r w:rsidR="0085384D">
        <w:rPr>
          <w:rFonts w:ascii="TimesNewRomanPSMT" w:eastAsia="Times New Roman" w:hAnsi="TimesNewRomanPSMT" w:cs="TimesNewRomanPSMT"/>
        </w:rPr>
        <w:t xml:space="preserve">belső </w:t>
      </w:r>
      <w:r w:rsidR="00D828D1" w:rsidRPr="00FC00A2">
        <w:rPr>
          <w:rFonts w:ascii="TimesNewRomanPSMT" w:eastAsia="Times New Roman" w:hAnsi="TimesNewRomanPSMT" w:cs="TimesNewRomanPSMT"/>
        </w:rPr>
        <w:t>ellenőrzési terv évközi módosításának jóváhagyása</w:t>
      </w:r>
      <w:r w:rsidR="00D828D1">
        <w:rPr>
          <w:rFonts w:ascii="TimesNewRomanPSMT" w:eastAsia="Times New Roman" w:hAnsi="TimesNewRomanPSMT" w:cs="TimesNewRomanPSMT"/>
        </w:rPr>
        <w:t>.</w:t>
      </w:r>
    </w:p>
    <w:p w:rsidR="00D828D1" w:rsidRPr="00787BE4" w:rsidRDefault="00D828D1" w:rsidP="00D828D1">
      <w:pPr>
        <w:adjustRightInd w:val="0"/>
        <w:jc w:val="both"/>
        <w:rPr>
          <w:rFonts w:ascii="TimesNewRomanPSMT" w:eastAsia="Times New Roman" w:hAnsi="TimesNewRomanPSMT" w:cs="TimesNewRomanPSMT"/>
        </w:rPr>
      </w:pPr>
    </w:p>
    <w:p w:rsidR="00D828D1" w:rsidRPr="00787BE4" w:rsidRDefault="00D828D1" w:rsidP="00D828D1">
      <w:pPr>
        <w:adjustRightInd w:val="0"/>
        <w:rPr>
          <w:rFonts w:ascii="TimesNewRomanPSMT" w:eastAsia="Times New Roman" w:hAnsi="TimesNewRomanPSMT" w:cs="TimesNewRomanPSMT"/>
        </w:rPr>
      </w:pPr>
    </w:p>
    <w:p w:rsidR="00D828D1" w:rsidRPr="00787BE4" w:rsidRDefault="009F1A07" w:rsidP="00D828D1">
      <w:pPr>
        <w:adjustRightInd w:val="0"/>
        <w:jc w:val="center"/>
        <w:rPr>
          <w:rFonts w:ascii="TimesNewRomanPS-BoldMT" w:eastAsia="Times New Roman" w:hAnsi="TimesNewRomanPS-BoldMT" w:cs="TimesNewRomanPS-BoldMT"/>
          <w:b/>
          <w:bCs/>
        </w:rPr>
      </w:pPr>
      <w:r>
        <w:rPr>
          <w:rFonts w:ascii="TimesNewRomanPS-BoldMT" w:eastAsia="Times New Roman" w:hAnsi="TimesNewRomanPS-BoldMT" w:cs="TimesNewRomanPS-BoldMT"/>
          <w:b/>
          <w:bCs/>
        </w:rPr>
        <w:t>Ügyrendi és</w:t>
      </w:r>
      <w:r w:rsidR="00D828D1">
        <w:rPr>
          <w:rFonts w:ascii="TimesNewRomanPS-BoldMT" w:eastAsia="Times New Roman" w:hAnsi="TimesNewRomanPS-BoldMT" w:cs="TimesNewRomanPS-BoldMT"/>
          <w:b/>
          <w:bCs/>
        </w:rPr>
        <w:t xml:space="preserve"> </w:t>
      </w:r>
      <w:r w:rsidR="00D828D1" w:rsidRPr="00787BE4">
        <w:rPr>
          <w:rFonts w:ascii="TimesNewRomanPS-BoldMT" w:eastAsia="Times New Roman" w:hAnsi="TimesNewRomanPS-BoldMT" w:cs="TimesNewRomanPS-BoldMT"/>
          <w:b/>
          <w:bCs/>
        </w:rPr>
        <w:t>Jogi</w:t>
      </w:r>
      <w:r w:rsidR="00D828D1">
        <w:rPr>
          <w:rFonts w:ascii="TimesNewRomanPS-BoldMT" w:eastAsia="Times New Roman" w:hAnsi="TimesNewRomanPS-BoldMT" w:cs="TimesNewRomanPS-BoldMT"/>
          <w:b/>
          <w:bCs/>
        </w:rPr>
        <w:t xml:space="preserve"> </w:t>
      </w:r>
      <w:r w:rsidR="00D828D1" w:rsidRPr="00787BE4">
        <w:rPr>
          <w:rFonts w:ascii="TimesNewRomanPS-BoldMT" w:eastAsia="Times New Roman" w:hAnsi="TimesNewRomanPS-BoldMT" w:cs="TimesNewRomanPS-BoldMT"/>
          <w:b/>
          <w:bCs/>
        </w:rPr>
        <w:t>Bizottságra átruházott hatáskörök</w:t>
      </w:r>
    </w:p>
    <w:p w:rsidR="00D828D1" w:rsidRPr="00787BE4" w:rsidRDefault="00D828D1" w:rsidP="00D828D1">
      <w:pPr>
        <w:adjustRightInd w:val="0"/>
        <w:jc w:val="center"/>
        <w:rPr>
          <w:rFonts w:ascii="TimesNewRomanPS-BoldMT" w:eastAsia="Times New Roman" w:hAnsi="TimesNewRomanPS-BoldMT" w:cs="TimesNewRomanPS-BoldMT"/>
          <w:b/>
          <w:bCs/>
        </w:rPr>
      </w:pPr>
    </w:p>
    <w:p w:rsidR="00D828D1" w:rsidRPr="00787BE4" w:rsidRDefault="00F502EA" w:rsidP="00D828D1">
      <w:pPr>
        <w:adjustRightInd w:val="0"/>
        <w:jc w:val="both"/>
        <w:rPr>
          <w:rFonts w:ascii="TimesNewRomanPSMT" w:eastAsia="Times New Roman" w:hAnsi="TimesNewRomanPSMT" w:cs="TimesNewRomanPSMT"/>
        </w:rPr>
      </w:pPr>
      <w:r>
        <w:rPr>
          <w:rFonts w:ascii="TimesNewRomanPS-BoldMT" w:eastAsia="Times New Roman" w:hAnsi="TimesNewRomanPS-BoldMT" w:cs="TimesNewRomanPS-BoldMT"/>
          <w:b/>
          <w:bCs/>
        </w:rPr>
        <w:t>1</w:t>
      </w:r>
      <w:r w:rsidR="00D828D1" w:rsidRPr="00787BE4">
        <w:rPr>
          <w:rFonts w:ascii="TimesNewRomanPS-BoldMT" w:eastAsia="Times New Roman" w:hAnsi="TimesNewRomanPS-BoldMT" w:cs="TimesNewRomanPS-BoldMT"/>
          <w:b/>
          <w:bCs/>
        </w:rPr>
        <w:t xml:space="preserve">) </w:t>
      </w:r>
      <w:proofErr w:type="gramStart"/>
      <w:r w:rsidR="00D828D1" w:rsidRPr="00787BE4">
        <w:rPr>
          <w:rFonts w:ascii="TimesNewRomanPSMT" w:eastAsia="Times New Roman" w:hAnsi="TimesNewRomanPSMT" w:cs="TimesNewRomanPSMT"/>
        </w:rPr>
        <w:t>Gyakorolja  az</w:t>
      </w:r>
      <w:proofErr w:type="gramEnd"/>
      <w:r w:rsidR="00D828D1" w:rsidRPr="00787BE4">
        <w:rPr>
          <w:rFonts w:ascii="TimesNewRomanPSMT" w:eastAsia="Times New Roman" w:hAnsi="TimesNewRomanPSMT" w:cs="TimesNewRomanPSMT"/>
        </w:rPr>
        <w:t xml:space="preserve"> egyéb munkáltatói jogokat a közgyűlés elnöke tekintetében. </w:t>
      </w:r>
    </w:p>
    <w:p w:rsidR="00D828D1" w:rsidRPr="00787BE4" w:rsidRDefault="00F502EA" w:rsidP="00D828D1">
      <w:pPr>
        <w:adjustRightInd w:val="0"/>
        <w:jc w:val="both"/>
        <w:rPr>
          <w:rFonts w:ascii="TimesNewRomanPSMT" w:eastAsia="Times New Roman" w:hAnsi="TimesNewRomanPSMT" w:cs="TimesNewRomanPSMT"/>
        </w:rPr>
      </w:pPr>
      <w:r>
        <w:rPr>
          <w:rFonts w:ascii="TimesNewRomanPS-BoldMT" w:eastAsia="Times New Roman" w:hAnsi="TimesNewRomanPS-BoldMT" w:cs="TimesNewRomanPS-BoldMT"/>
          <w:b/>
          <w:bCs/>
        </w:rPr>
        <w:t>2</w:t>
      </w:r>
      <w:r w:rsidR="00D828D1" w:rsidRPr="00787BE4">
        <w:rPr>
          <w:rFonts w:ascii="TimesNewRomanPS-BoldMT" w:eastAsia="Times New Roman" w:hAnsi="TimesNewRomanPS-BoldMT" w:cs="TimesNewRomanPS-BoldMT"/>
          <w:b/>
          <w:bCs/>
        </w:rPr>
        <w:t xml:space="preserve">) </w:t>
      </w:r>
      <w:r w:rsidR="00D828D1" w:rsidRPr="00787BE4">
        <w:rPr>
          <w:rFonts w:ascii="TimesNewRomanPSMT" w:eastAsia="Times New Roman" w:hAnsi="TimesNewRomanPSMT" w:cs="TimesNewRomanPSMT"/>
        </w:rPr>
        <w:t xml:space="preserve">Dönt a jegyzőkönyvi hangfelvétel meghallgatása után is vitatott jegyzőkönyvezés kiigazításáról. </w:t>
      </w:r>
    </w:p>
    <w:p w:rsidR="00D828D1" w:rsidRDefault="00D828D1" w:rsidP="00D828D1">
      <w:pPr>
        <w:tabs>
          <w:tab w:val="center" w:pos="6804"/>
        </w:tabs>
        <w:jc w:val="right"/>
        <w:rPr>
          <w:sz w:val="20"/>
          <w:szCs w:val="20"/>
        </w:rPr>
      </w:pPr>
    </w:p>
    <w:p w:rsidR="00D828D1" w:rsidRDefault="00D828D1" w:rsidP="00D828D1"/>
    <w:p w:rsidR="00D828D1" w:rsidRPr="0062184C" w:rsidRDefault="008D19F9" w:rsidP="00D828D1">
      <w:pPr>
        <w:jc w:val="center"/>
        <w:rPr>
          <w:b/>
        </w:rPr>
      </w:pPr>
      <w:r>
        <w:rPr>
          <w:b/>
        </w:rPr>
        <w:t xml:space="preserve">Terület- Gazdaság- és Turizmusfejlesztési </w:t>
      </w:r>
      <w:r w:rsidR="00D828D1" w:rsidRPr="0062184C">
        <w:rPr>
          <w:b/>
        </w:rPr>
        <w:t>Bizottságra átruházott hatáskörök</w:t>
      </w:r>
    </w:p>
    <w:p w:rsidR="00D828D1" w:rsidRDefault="00D828D1" w:rsidP="00D828D1">
      <w:pPr>
        <w:jc w:val="center"/>
      </w:pPr>
    </w:p>
    <w:p w:rsidR="00D828D1" w:rsidRDefault="00D828D1" w:rsidP="00D828D1">
      <w:pPr>
        <w:adjustRightInd w:val="0"/>
        <w:jc w:val="both"/>
        <w:rPr>
          <w:rFonts w:ascii="TimesNewRomanPSMT" w:eastAsia="Times New Roman" w:hAnsi="TimesNewRomanPSMT" w:cs="TimesNewRomanPSMT"/>
        </w:rPr>
      </w:pPr>
      <w:r>
        <w:rPr>
          <w:rFonts w:ascii="TimesNewRomanPS-BoldMT" w:eastAsia="Times New Roman" w:hAnsi="TimesNewRomanPS-BoldMT" w:cs="TimesNewRomanPS-BoldMT"/>
          <w:b/>
          <w:bCs/>
        </w:rPr>
        <w:t>1</w:t>
      </w:r>
      <w:r w:rsidRPr="00787BE4">
        <w:rPr>
          <w:rFonts w:ascii="TimesNewRomanPS-BoldMT" w:eastAsia="Times New Roman" w:hAnsi="TimesNewRomanPS-BoldMT" w:cs="TimesNewRomanPS-BoldMT"/>
          <w:b/>
          <w:bCs/>
        </w:rPr>
        <w:t xml:space="preserve">) </w:t>
      </w:r>
      <w:r w:rsidRPr="00787BE4">
        <w:rPr>
          <w:rFonts w:ascii="TimesNewRomanPSMT" w:eastAsia="Times New Roman" w:hAnsi="TimesNewRomanPSMT" w:cs="TimesNewRomanPSMT"/>
        </w:rPr>
        <w:t xml:space="preserve">A megye területén található helyi jelentőségű védett természeti területek védelmével kapcsolatos tevékenységek összehangolása </w:t>
      </w:r>
    </w:p>
    <w:p w:rsidR="00D828D1" w:rsidRDefault="00D828D1" w:rsidP="00D828D1">
      <w:pPr>
        <w:adjustRightInd w:val="0"/>
        <w:jc w:val="both"/>
        <w:rPr>
          <w:rFonts w:ascii="TimesNewRomanPSMT" w:eastAsia="Times New Roman" w:hAnsi="TimesNewRomanPSMT" w:cs="TimesNewRomanPSMT"/>
        </w:rPr>
      </w:pPr>
      <w:r w:rsidRPr="0062184C">
        <w:rPr>
          <w:rFonts w:ascii="TimesNewRomanPSMT" w:eastAsia="Times New Roman" w:hAnsi="TimesNewRomanPSMT" w:cs="TimesNewRomanPSMT"/>
          <w:b/>
        </w:rPr>
        <w:t>2)</w:t>
      </w:r>
      <w:r>
        <w:rPr>
          <w:rFonts w:ascii="TimesNewRomanPSMT" w:eastAsia="Times New Roman" w:hAnsi="TimesNewRomanPSMT" w:cs="TimesNewRomanPSMT"/>
        </w:rPr>
        <w:t xml:space="preserve"> Részt vesz operatív programok tervezésében, előkészítésében.</w:t>
      </w:r>
    </w:p>
    <w:p w:rsidR="00D828D1" w:rsidRPr="001F1A64" w:rsidRDefault="00D828D1" w:rsidP="00D828D1">
      <w:pPr>
        <w:adjustRightInd w:val="0"/>
        <w:jc w:val="both"/>
        <w:rPr>
          <w:rFonts w:ascii="TimesNewRomanPSMT" w:eastAsia="Times New Roman" w:hAnsi="TimesNewRomanPSMT" w:cs="TimesNewRomanPSMT"/>
        </w:rPr>
      </w:pPr>
      <w:r w:rsidRPr="0062184C">
        <w:rPr>
          <w:rFonts w:ascii="TimesNewRomanPSMT" w:eastAsia="Times New Roman" w:hAnsi="TimesNewRomanPSMT" w:cs="TimesNewRomanPSMT"/>
          <w:b/>
        </w:rPr>
        <w:t>3)</w:t>
      </w:r>
      <w:r>
        <w:rPr>
          <w:rFonts w:ascii="TimesNewRomanPSMT" w:eastAsia="Times New Roman" w:hAnsi="TimesNewRomanPSMT" w:cs="TimesNewRomanPSMT"/>
        </w:rPr>
        <w:t xml:space="preserve"> Segíti a területfejlesztési önkormányzati társulások és a térségi fejlesztési tanácsok tervező, döntés előkészítő, fejlesztési célokat szolgáló, pályázatokat megalapozó tevékenységét.</w:t>
      </w:r>
    </w:p>
    <w:p w:rsidR="00D828D1" w:rsidRDefault="00D828D1" w:rsidP="00D828D1">
      <w:pPr>
        <w:tabs>
          <w:tab w:val="center" w:pos="6804"/>
        </w:tabs>
        <w:rPr>
          <w:sz w:val="20"/>
          <w:szCs w:val="20"/>
        </w:rPr>
      </w:pPr>
    </w:p>
    <w:p w:rsidR="00D828D1" w:rsidRDefault="00D828D1" w:rsidP="00D828D1">
      <w:pPr>
        <w:spacing w:after="200" w:line="276" w:lineRule="auto"/>
        <w:jc w:val="both"/>
        <w:rPr>
          <w:rFonts w:ascii="TimesNewRomanPSMT" w:eastAsia="Calibri" w:hAnsi="TimesNewRomanPSMT" w:cs="TimesNewRomanPSMT"/>
          <w:color w:val="000000"/>
          <w:lang w:eastAsia="en-US"/>
        </w:rPr>
      </w:pPr>
    </w:p>
    <w:p w:rsidR="00D828D1" w:rsidRPr="00683635" w:rsidRDefault="00D828D1" w:rsidP="00D828D1"/>
    <w:p w:rsidR="00D828D1" w:rsidRPr="00755CC2" w:rsidRDefault="00D828D1" w:rsidP="00D828D1">
      <w:pPr>
        <w:widowControl/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color w:val="000000"/>
          <w:kern w:val="0"/>
        </w:rPr>
      </w:pPr>
    </w:p>
    <w:p w:rsidR="00D828D1" w:rsidRDefault="00D828D1" w:rsidP="00D828D1"/>
    <w:p w:rsidR="000155AA" w:rsidRDefault="000155AA"/>
    <w:sectPr w:rsidR="000155AA" w:rsidSect="00F2524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FB0" w:rsidRDefault="00DB4FB0" w:rsidP="00F25244">
      <w:r>
        <w:separator/>
      </w:r>
    </w:p>
  </w:endnote>
  <w:endnote w:type="continuationSeparator" w:id="0">
    <w:p w:rsidR="00DB4FB0" w:rsidRDefault="00DB4FB0" w:rsidP="00F2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244" w:rsidRDefault="00487AD6" w:rsidP="0077635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25244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25244" w:rsidRDefault="00F2524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244" w:rsidRDefault="00487AD6" w:rsidP="0077635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25244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26657">
      <w:rPr>
        <w:rStyle w:val="Oldalszm"/>
        <w:noProof/>
      </w:rPr>
      <w:t>2</w:t>
    </w:r>
    <w:r>
      <w:rPr>
        <w:rStyle w:val="Oldalszm"/>
      </w:rPr>
      <w:fldChar w:fldCharType="end"/>
    </w:r>
  </w:p>
  <w:p w:rsidR="00F25244" w:rsidRDefault="00F2524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FB0" w:rsidRDefault="00DB4FB0" w:rsidP="00F25244">
      <w:r>
        <w:separator/>
      </w:r>
    </w:p>
  </w:footnote>
  <w:footnote w:type="continuationSeparator" w:id="0">
    <w:p w:rsidR="00DB4FB0" w:rsidRDefault="00DB4FB0" w:rsidP="00F25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748E8"/>
    <w:multiLevelType w:val="hybridMultilevel"/>
    <w:tmpl w:val="7142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D1"/>
    <w:rsid w:val="000155AA"/>
    <w:rsid w:val="00113DE6"/>
    <w:rsid w:val="00122EF5"/>
    <w:rsid w:val="001434BA"/>
    <w:rsid w:val="002872F8"/>
    <w:rsid w:val="00303E65"/>
    <w:rsid w:val="00383928"/>
    <w:rsid w:val="00417AD0"/>
    <w:rsid w:val="0043362D"/>
    <w:rsid w:val="00434B37"/>
    <w:rsid w:val="00487AD6"/>
    <w:rsid w:val="00487CCB"/>
    <w:rsid w:val="00523610"/>
    <w:rsid w:val="00605588"/>
    <w:rsid w:val="0062300A"/>
    <w:rsid w:val="0062431D"/>
    <w:rsid w:val="00633F03"/>
    <w:rsid w:val="006B2BDF"/>
    <w:rsid w:val="007725E3"/>
    <w:rsid w:val="00776356"/>
    <w:rsid w:val="0085384D"/>
    <w:rsid w:val="008658F2"/>
    <w:rsid w:val="008D19F9"/>
    <w:rsid w:val="00900F47"/>
    <w:rsid w:val="00987FF1"/>
    <w:rsid w:val="009F1A07"/>
    <w:rsid w:val="00A3410D"/>
    <w:rsid w:val="00A52F17"/>
    <w:rsid w:val="00B51CEA"/>
    <w:rsid w:val="00B57E3C"/>
    <w:rsid w:val="00C1085A"/>
    <w:rsid w:val="00C60A59"/>
    <w:rsid w:val="00CC0E32"/>
    <w:rsid w:val="00D6651F"/>
    <w:rsid w:val="00D828D1"/>
    <w:rsid w:val="00DB4FB0"/>
    <w:rsid w:val="00DD4E83"/>
    <w:rsid w:val="00E725F9"/>
    <w:rsid w:val="00F013A9"/>
    <w:rsid w:val="00F25244"/>
    <w:rsid w:val="00F26657"/>
    <w:rsid w:val="00F367DD"/>
    <w:rsid w:val="00F50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29F6E-6F3D-40E3-807F-B4F24082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28D1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2431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62431D"/>
    <w:rPr>
      <w:rFonts w:ascii="Tahoma" w:eastAsia="Arial Unicode MS" w:hAnsi="Tahoma" w:cs="Tahoma"/>
      <w:kern w:val="1"/>
      <w:sz w:val="16"/>
      <w:szCs w:val="16"/>
    </w:rPr>
  </w:style>
  <w:style w:type="paragraph" w:styleId="llb">
    <w:name w:val="footer"/>
    <w:basedOn w:val="Norml"/>
    <w:link w:val="llbChar"/>
    <w:uiPriority w:val="99"/>
    <w:semiHidden/>
    <w:unhideWhenUsed/>
    <w:rsid w:val="00F252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F25244"/>
    <w:rPr>
      <w:rFonts w:ascii="Times New Roman" w:eastAsia="Arial Unicode MS" w:hAnsi="Times New Roman"/>
      <w:kern w:val="1"/>
      <w:sz w:val="24"/>
      <w:szCs w:val="24"/>
    </w:rPr>
  </w:style>
  <w:style w:type="character" w:styleId="Oldalszm">
    <w:name w:val="page number"/>
    <w:basedOn w:val="Bekezdsalapbettpusa"/>
    <w:uiPriority w:val="99"/>
    <w:semiHidden/>
    <w:unhideWhenUsed/>
    <w:rsid w:val="00F25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2020-06-05T09:10:00Z</dcterms:created>
  <dcterms:modified xsi:type="dcterms:W3CDTF">2020-06-12T06:42:00Z</dcterms:modified>
</cp:coreProperties>
</file>